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11" w:rsidRPr="00B33A2D" w:rsidRDefault="00DD3211" w:rsidP="00364E2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33A2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十、課程內容與時間規劃：</w:t>
      </w:r>
    </w:p>
    <w:tbl>
      <w:tblPr>
        <w:tblW w:w="94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2"/>
        <w:gridCol w:w="1644"/>
        <w:gridCol w:w="2355"/>
        <w:gridCol w:w="2664"/>
        <w:gridCol w:w="1575"/>
      </w:tblGrid>
      <w:tr w:rsidR="00DD3211" w:rsidRPr="00CF64D6" w:rsidTr="00896422"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日期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時間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課程名稱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課程內容大綱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A9036A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授課講座</w:t>
            </w:r>
          </w:p>
        </w:tc>
      </w:tr>
      <w:tr w:rsidR="00DD3211" w:rsidRPr="00CF64D6" w:rsidTr="005B695F">
        <w:tc>
          <w:tcPr>
            <w:tcW w:w="1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8B6EF4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/>
                <w:sz w:val="28"/>
                <w:szCs w:val="20"/>
              </w:rPr>
              <w:t>101/5/25 (</w:t>
            </w: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週五</w:t>
            </w:r>
            <w:r w:rsidRPr="00CF64D6">
              <w:rPr>
                <w:rFonts w:ascii="Times New Roman" w:eastAsia="標楷體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8:30~8:50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</w:rPr>
              <w:t>報到、簽到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5B695F" w:rsidRDefault="00DD3211" w:rsidP="005B695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5B695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秘書處</w:t>
            </w:r>
          </w:p>
        </w:tc>
      </w:tr>
      <w:tr w:rsidR="00DD3211" w:rsidRPr="00CF64D6" w:rsidTr="00B33A2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8:50~9:00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5B695F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</w:rPr>
              <w:t>研習主題說明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8B6EF4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主辦單位說明研習課程與目的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6E4EA5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秘書長</w:t>
            </w:r>
            <w:r w:rsidRPr="00CF64D6">
              <w:rPr>
                <w:rFonts w:ascii="Times New Roman" w:eastAsia="標楷體" w:hAnsi="Times New Roman" w:cs="Times New Roman"/>
                <w:sz w:val="28"/>
                <w:szCs w:val="20"/>
              </w:rPr>
              <w:t>/</w:t>
            </w: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主任委員</w:t>
            </w:r>
          </w:p>
        </w:tc>
      </w:tr>
      <w:tr w:rsidR="00DD3211" w:rsidRPr="00CF64D6" w:rsidTr="00B33A2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9:00~10:30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b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sz w:val="28"/>
              </w:rPr>
              <w:t>主題一：</w:t>
            </w:r>
          </w:p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</w:rPr>
              <w:t>工程專案管理人員之專案管理與索賠管理基本知識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5B695F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介紹國際專案管理知識與專案索賠管理</w:t>
            </w:r>
            <w:r>
              <w:rPr>
                <w:rFonts w:ascii="Times New Roman" w:eastAsia="標楷體" w:hAnsi="Times New Roman" w:cs="Times New Roman"/>
                <w:sz w:val="28"/>
                <w:szCs w:val="20"/>
              </w:rPr>
              <w:t>(</w:t>
            </w:r>
            <w:r w:rsidRPr="00CF64D6">
              <w:rPr>
                <w:rFonts w:ascii="Times New Roman" w:eastAsia="標楷體" w:hAnsi="Times New Roman" w:cs="Times New Roman"/>
                <w:sz w:val="28"/>
                <w:szCs w:val="20"/>
              </w:rPr>
              <w:t>Project Claim Management</w:t>
            </w:r>
            <w:r>
              <w:rPr>
                <w:rFonts w:ascii="Times New Roman" w:eastAsia="標楷體" w:hAnsi="Times New Roman" w:cs="Times New Roman"/>
                <w:sz w:val="28"/>
                <w:szCs w:val="20"/>
              </w:rPr>
              <w:t>)</w:t>
            </w: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知識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曾惠斌</w:t>
            </w:r>
          </w:p>
          <w:p w:rsidR="00DD3211" w:rsidRPr="00CF64D6" w:rsidRDefault="00DD3211" w:rsidP="00DA3A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教授</w:t>
            </w:r>
          </w:p>
        </w:tc>
      </w:tr>
      <w:tr w:rsidR="00DD3211" w:rsidRPr="00CF64D6" w:rsidTr="00B14799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10:30~10:45</w:t>
            </w:r>
          </w:p>
        </w:tc>
        <w:tc>
          <w:tcPr>
            <w:tcW w:w="6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交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誼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時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間（備有茶點）</w:t>
            </w:r>
          </w:p>
        </w:tc>
      </w:tr>
      <w:tr w:rsidR="00DD3211" w:rsidRPr="00CF64D6" w:rsidTr="00B33A2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10:45~12:15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b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sz w:val="28"/>
              </w:rPr>
              <w:t>主題二：</w:t>
            </w:r>
          </w:p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</w:rPr>
              <w:t>工程專案管理人員之基本法務知識</w:t>
            </w:r>
            <w:r w:rsidRPr="00CF64D6">
              <w:rPr>
                <w:rFonts w:ascii="Times New Roman" w:eastAsia="標楷體" w:hAnsi="Times New Roman" w:cs="Times New Roman"/>
                <w:sz w:val="28"/>
              </w:rPr>
              <w:t>(1)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6E4EA5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工程專案常見爭議類型與解決方式，以及如何向他方索賠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廖肇昌</w:t>
            </w:r>
          </w:p>
          <w:p w:rsidR="00DD3211" w:rsidRPr="00CF64D6" w:rsidRDefault="00DD3211" w:rsidP="00DA3A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組長</w:t>
            </w:r>
          </w:p>
        </w:tc>
      </w:tr>
      <w:tr w:rsidR="00DD3211" w:rsidRPr="00CF64D6" w:rsidTr="00DE0B9F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12:15~13:30</w:t>
            </w:r>
          </w:p>
        </w:tc>
        <w:tc>
          <w:tcPr>
            <w:tcW w:w="6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午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休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時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間（備有簡餐）</w:t>
            </w:r>
          </w:p>
        </w:tc>
      </w:tr>
      <w:tr w:rsidR="00DD3211" w:rsidRPr="00CF64D6" w:rsidTr="00B33A2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13:30~15:00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b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sz w:val="28"/>
              </w:rPr>
              <w:t>主題三：</w:t>
            </w:r>
          </w:p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</w:rPr>
              <w:t>工程專案管理人員之基本法務知識</w:t>
            </w:r>
            <w:r w:rsidRPr="00CF64D6">
              <w:rPr>
                <w:rFonts w:ascii="Times New Roman" w:eastAsia="標楷體" w:hAnsi="Times New Roman" w:cs="Times New Roman"/>
                <w:sz w:val="28"/>
              </w:rPr>
              <w:t>(2)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5B695F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專案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管理人員</w:t>
            </w: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應有之基本法律知識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蕭偉松</w:t>
            </w:r>
          </w:p>
          <w:p w:rsidR="00DD3211" w:rsidRPr="00CF64D6" w:rsidRDefault="00DD3211" w:rsidP="00DA3A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律師</w:t>
            </w:r>
          </w:p>
        </w:tc>
      </w:tr>
      <w:tr w:rsidR="00DD3211" w:rsidRPr="00CF64D6" w:rsidTr="00F4322F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15:00~15:15</w:t>
            </w:r>
          </w:p>
        </w:tc>
        <w:tc>
          <w:tcPr>
            <w:tcW w:w="6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6E4EA5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交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誼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時</w:t>
            </w:r>
            <w:r w:rsidRPr="00B33A2D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B33A2D">
              <w:rPr>
                <w:rFonts w:ascii="Times New Roman" w:eastAsia="標楷體" w:hAnsi="Times New Roman" w:cs="Times New Roman" w:hint="eastAsia"/>
                <w:sz w:val="28"/>
              </w:rPr>
              <w:t>間（備有茶點）</w:t>
            </w:r>
          </w:p>
        </w:tc>
      </w:tr>
      <w:tr w:rsidR="00DD3211" w:rsidRPr="00CF64D6" w:rsidTr="00B33A2D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15:15~16:45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b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b/>
                <w:sz w:val="28"/>
              </w:rPr>
              <w:t>主題四：</w:t>
            </w:r>
          </w:p>
          <w:p w:rsidR="00DD3211" w:rsidRPr="00CF64D6" w:rsidRDefault="00DD3211" w:rsidP="00C07398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</w:rPr>
              <w:t>工程專案管理人員之基本法務知識</w:t>
            </w:r>
            <w:r w:rsidRPr="00CF64D6">
              <w:rPr>
                <w:rFonts w:ascii="Times New Roman" w:eastAsia="標楷體" w:hAnsi="Times New Roman" w:cs="Times New Roman"/>
                <w:sz w:val="28"/>
              </w:rPr>
              <w:t>(3)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C07398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以實際案例說明</w:t>
            </w: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專案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管理人員</w:t>
            </w:r>
            <w:r w:rsidRPr="00CF64D6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可能面臨之法律問題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王祥騮</w:t>
            </w:r>
          </w:p>
          <w:p w:rsidR="00DD3211" w:rsidRPr="00CF64D6" w:rsidRDefault="00DD3211" w:rsidP="00DA3A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副總經理</w:t>
            </w:r>
          </w:p>
        </w:tc>
      </w:tr>
      <w:tr w:rsidR="00DD3211" w:rsidRPr="00CF64D6" w:rsidTr="00B33A2D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211" w:rsidRPr="00CF64D6" w:rsidRDefault="00DD321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DA3AB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CF64D6">
              <w:rPr>
                <w:rFonts w:ascii="Times New Roman" w:hAnsi="Times New Roman" w:cs="Times New Roman"/>
                <w:sz w:val="28"/>
                <w:szCs w:val="20"/>
              </w:rPr>
              <w:t>16:45~17:00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211" w:rsidRPr="00CF64D6" w:rsidRDefault="00DD3211" w:rsidP="001D0D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64D6">
              <w:rPr>
                <w:rFonts w:ascii="Times New Roman" w:eastAsia="標楷體" w:hAnsi="Times New Roman" w:cs="Times New Roman" w:hint="eastAsia"/>
                <w:sz w:val="28"/>
              </w:rPr>
              <w:t>簽退、賦歸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CF64D6" w:rsidRDefault="00DD3211" w:rsidP="006E4EA5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11" w:rsidRPr="005B695F" w:rsidRDefault="00DD3211" w:rsidP="001D0D9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5B695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秘書處</w:t>
            </w:r>
          </w:p>
        </w:tc>
      </w:tr>
    </w:tbl>
    <w:p w:rsidR="00DD3211" w:rsidRPr="00CF64D6" w:rsidRDefault="00DD3211" w:rsidP="003653C4">
      <w:pPr>
        <w:rPr>
          <w:rFonts w:ascii="Times New Roman" w:hAnsi="Times New Roman" w:cs="Times New Roman"/>
          <w:sz w:val="20"/>
          <w:szCs w:val="20"/>
        </w:rPr>
      </w:pPr>
    </w:p>
    <w:p w:rsidR="00DD3211" w:rsidRPr="00CF64D6" w:rsidRDefault="00DD3211" w:rsidP="003653C4">
      <w:pPr>
        <w:rPr>
          <w:rFonts w:ascii="Times New Roman" w:hAnsi="Times New Roman" w:cs="Times New Roman"/>
        </w:rPr>
      </w:pPr>
    </w:p>
    <w:sectPr w:rsidR="00DD3211" w:rsidRPr="00CF64D6" w:rsidSect="00B33A2D">
      <w:pgSz w:w="11906" w:h="16838"/>
      <w:pgMar w:top="1079" w:right="1274" w:bottom="53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BF" w:rsidRDefault="001D55BF" w:rsidP="003653C4">
      <w:r>
        <w:separator/>
      </w:r>
    </w:p>
  </w:endnote>
  <w:endnote w:type="continuationSeparator" w:id="0">
    <w:p w:rsidR="001D55BF" w:rsidRDefault="001D55BF" w:rsidP="0036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BF" w:rsidRDefault="001D55BF" w:rsidP="003653C4">
      <w:r>
        <w:separator/>
      </w:r>
    </w:p>
  </w:footnote>
  <w:footnote w:type="continuationSeparator" w:id="0">
    <w:p w:rsidR="001D55BF" w:rsidRDefault="001D55BF" w:rsidP="0036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D7"/>
    <w:rsid w:val="000C4CE4"/>
    <w:rsid w:val="000E34A5"/>
    <w:rsid w:val="000F1EA1"/>
    <w:rsid w:val="001123E8"/>
    <w:rsid w:val="00137166"/>
    <w:rsid w:val="00185C31"/>
    <w:rsid w:val="001D0D97"/>
    <w:rsid w:val="001D55BF"/>
    <w:rsid w:val="002465E1"/>
    <w:rsid w:val="0026336C"/>
    <w:rsid w:val="00265451"/>
    <w:rsid w:val="00272B17"/>
    <w:rsid w:val="002A33F9"/>
    <w:rsid w:val="00327C7F"/>
    <w:rsid w:val="00364E22"/>
    <w:rsid w:val="003653C4"/>
    <w:rsid w:val="00407B7E"/>
    <w:rsid w:val="004E35CC"/>
    <w:rsid w:val="004E69EE"/>
    <w:rsid w:val="004F752D"/>
    <w:rsid w:val="0051770D"/>
    <w:rsid w:val="00525202"/>
    <w:rsid w:val="00530845"/>
    <w:rsid w:val="00544D3D"/>
    <w:rsid w:val="00582B4A"/>
    <w:rsid w:val="005B695F"/>
    <w:rsid w:val="005C2A39"/>
    <w:rsid w:val="00610325"/>
    <w:rsid w:val="006E4EA5"/>
    <w:rsid w:val="007478FA"/>
    <w:rsid w:val="0078166C"/>
    <w:rsid w:val="007C3111"/>
    <w:rsid w:val="00844349"/>
    <w:rsid w:val="00845111"/>
    <w:rsid w:val="00896422"/>
    <w:rsid w:val="008B6EF4"/>
    <w:rsid w:val="008C1103"/>
    <w:rsid w:val="00A9036A"/>
    <w:rsid w:val="00B14799"/>
    <w:rsid w:val="00B33A2D"/>
    <w:rsid w:val="00B41D04"/>
    <w:rsid w:val="00B42F3E"/>
    <w:rsid w:val="00BB671B"/>
    <w:rsid w:val="00BE6EDE"/>
    <w:rsid w:val="00C07398"/>
    <w:rsid w:val="00C10BB9"/>
    <w:rsid w:val="00CF419B"/>
    <w:rsid w:val="00CF64D6"/>
    <w:rsid w:val="00DA3AB8"/>
    <w:rsid w:val="00DD3211"/>
    <w:rsid w:val="00DE0B9F"/>
    <w:rsid w:val="00DE59F4"/>
    <w:rsid w:val="00DF6F7D"/>
    <w:rsid w:val="00E36ED7"/>
    <w:rsid w:val="00E40D9C"/>
    <w:rsid w:val="00E5364B"/>
    <w:rsid w:val="00E6366D"/>
    <w:rsid w:val="00EB4320"/>
    <w:rsid w:val="00ED1E24"/>
    <w:rsid w:val="00ED5718"/>
    <w:rsid w:val="00F107D8"/>
    <w:rsid w:val="00F17B46"/>
    <w:rsid w:val="00F4322F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C4"/>
    <w:rPr>
      <w:rFonts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72B17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272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72B17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D1E24"/>
    <w:rPr>
      <w:rFonts w:ascii="Arial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185C31"/>
    <w:rPr>
      <w:rFonts w:ascii="Cambria" w:eastAsia="新細明體" w:hAnsi="Cambria" w:cs="Times New Roman"/>
      <w:kern w:val="0"/>
      <w:sz w:val="2"/>
    </w:rPr>
  </w:style>
  <w:style w:type="character" w:styleId="a9">
    <w:name w:val="Hyperlink"/>
    <w:basedOn w:val="a0"/>
    <w:uiPriority w:val="99"/>
    <w:rsid w:val="008B6EF4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CF64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C4"/>
    <w:rPr>
      <w:rFonts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72B17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272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72B17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D1E24"/>
    <w:rPr>
      <w:rFonts w:ascii="Arial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185C31"/>
    <w:rPr>
      <w:rFonts w:ascii="Cambria" w:eastAsia="新細明體" w:hAnsi="Cambria" w:cs="Times New Roman"/>
      <w:kern w:val="0"/>
      <w:sz w:val="2"/>
    </w:rPr>
  </w:style>
  <w:style w:type="character" w:styleId="a9">
    <w:name w:val="Hyperlink"/>
    <w:basedOn w:val="a0"/>
    <w:uiPriority w:val="99"/>
    <w:rsid w:val="008B6EF4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CF64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工程專案管理人員專案法務知識強化研習會</dc:title>
  <dc:creator>Jyh-Bin Yang</dc:creator>
  <cp:lastModifiedBy>VAIO</cp:lastModifiedBy>
  <cp:revision>2</cp:revision>
  <cp:lastPrinted>2012-04-24T01:54:00Z</cp:lastPrinted>
  <dcterms:created xsi:type="dcterms:W3CDTF">2012-05-14T02:31:00Z</dcterms:created>
  <dcterms:modified xsi:type="dcterms:W3CDTF">2012-05-14T02:31:00Z</dcterms:modified>
</cp:coreProperties>
</file>